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DCDCDC" w:sz="4" w:space="7"/>
          <w:right w:val="none" w:color="auto" w:sz="0" w:space="0"/>
        </w:pBdr>
        <w:spacing w:before="0" w:beforeAutospacing="0" w:after="0" w:afterAutospacing="0" w:line="280" w:lineRule="atLeast"/>
        <w:ind w:left="200" w:right="200"/>
        <w:jc w:val="center"/>
        <w:rPr>
          <w:rFonts w:ascii="微软雅黑" w:hAnsi="微软雅黑" w:eastAsia="微软雅黑" w:cs="微软雅黑"/>
          <w:b/>
          <w:color w:val="333333"/>
          <w:sz w:val="20"/>
          <w:szCs w:val="20"/>
        </w:rPr>
      </w:pPr>
      <w:r>
        <w:rPr>
          <w:rFonts w:hint="eastAsia" w:ascii="微软雅黑" w:hAnsi="微软雅黑" w:eastAsia="微软雅黑" w:cs="微软雅黑"/>
          <w:b/>
          <w:color w:val="333333"/>
          <w:sz w:val="20"/>
          <w:szCs w:val="20"/>
          <w:bdr w:val="none" w:color="auto" w:sz="0" w:space="0"/>
        </w:rPr>
        <w:t>河北师范大学计算机与网络空间安全学院2023年硕士研究生招生调剂复试工作安排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b w:val="0"/>
          <w:color w:val="888888"/>
          <w:sz w:val="14"/>
          <w:szCs w:val="14"/>
        </w:rPr>
      </w:pPr>
      <w:r>
        <w:rPr>
          <w:rFonts w:hint="eastAsia" w:ascii="微软雅黑" w:hAnsi="微软雅黑" w:eastAsia="微软雅黑" w:cs="微软雅黑"/>
          <w:b w:val="0"/>
          <w:color w:val="888888"/>
          <w:sz w:val="14"/>
          <w:szCs w:val="14"/>
          <w:bdr w:val="none" w:color="auto" w:sz="0" w:space="0"/>
        </w:rPr>
        <w:t>发布时间：2023-04-07   来源：本站原创   浏览次数：</w:t>
      </w:r>
      <w:r>
        <w:rPr>
          <w:rFonts w:hint="eastAsia" w:ascii="微软雅黑" w:hAnsi="微软雅黑" w:eastAsia="微软雅黑" w:cs="微软雅黑"/>
          <w:b w:val="0"/>
          <w:color w:val="333333"/>
          <w:sz w:val="14"/>
          <w:szCs w:val="14"/>
          <w:bdr w:val="none" w:color="auto" w:sz="0" w:space="0"/>
        </w:rPr>
        <w:t>1052</w:t>
      </w:r>
      <w:r>
        <w:rPr>
          <w:rFonts w:hint="eastAsia" w:ascii="微软雅黑" w:hAnsi="微软雅黑" w:eastAsia="微软雅黑" w:cs="微软雅黑"/>
          <w:b w:val="0"/>
          <w:color w:val="888888"/>
          <w:sz w:val="14"/>
          <w:szCs w:val="14"/>
          <w:bdr w:val="none" w:color="auto" w:sz="0" w:space="0"/>
        </w:rPr>
        <w:t>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根据《河北师范大学2023年硕士研究生招生录取调剂工作通知》，我院2023年硕士研究生招生调剂复试工作安排如下：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一、资格审查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所有参加复试的考生均须进行资格审查，未按时进行资格审查或审查未通过的考生取消复试资格。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1．资格审查材料提交时间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所有参加复试的同学于4月8日8:30-11:30在学院316会议室进行报到，现场报到时需提交资格审查材料。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2.资格审查所需材料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（1）初试准考证；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（2）第二代居民身份证；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（3）学生证原件和学籍在线验证报告（应届生）；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（4）学历、学位证书原件和《教育部学历证书电子注册备案表》或书面学历认证报告（往届生）；教育部留学服务中心出具的国外学历学位认证书（取得国外学历的考生）；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（5）研究生复试考生思想政治考核表（应届毕业生由所在院系党组织填写；无学习工作单位的考生由居住地所在街道办事处或居委会的党组织填写。）；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（6）大学学习成绩单；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（7）毕业论文、科研成果、专家推荐信等补充材料（考生根据自身实际自愿提供）；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（8）本人手写签名的《诚信复试承诺书》；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（9）拟录取类别为“定向就业”的考生，还需提交定向工作单位人事部门出具的“同意以定向就业方式攻读硕士研究生的证明”；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（10）报考“退役大学生士兵专项计划”的考生还应提交本人的《入伍批准书》复印件和《退出现役证》原件；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（11）常规考试用品（文具、空白纸等）。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二、复试方式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现场复试，包含笔试和面试两个部分。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三、笔试安排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现场报到时通知。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四、面试安排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1. 面试报到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参加面试的考生，携带身份证、准考证、学生证（应届生）或学历、学位证书原件（往届生），在4月9日上午7:20前到达学院418会议室进行面试报到和身份核验，报到后将以抽签的方式确定面试顺序。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2. 面试时间及地点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计算机科学与技术专业：4月9日（全天），8:00开始，地点：现场通知；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网络空间安全专业：4月9日（全天），8:00开始，地点：现场通知。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3. 面试内容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面试包括外国语听力及口语测试模块、综合素质能力测试模块。具体如下：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（1）随机抽取英语试题，按要求回答（包括对听力和口语的考核）；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（2）通过PPT展示个人综合素质能力（含创新能力、专业素养和综合素质等，于4月8日报到时需提交PPT），个人展示时间限5分钟，导师提问。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录取原则等其他未尽事宜，详见《河北师范大学2023年硕士研究生招生录取调剂工作通知》《河北师范大学2023年硕士研究生复试录取工作方案（含复试录取办法）》。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t>附：专业基础测试模块参考书目（笔试科目）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b w:val="0"/>
          <w:color w:val="333333"/>
          <w:sz w:val="16"/>
          <w:szCs w:val="16"/>
        </w:rPr>
      </w:pPr>
      <w:r>
        <w:rPr>
          <w:rFonts w:hint="eastAsia" w:ascii="微软雅黑" w:hAnsi="微软雅黑" w:eastAsia="微软雅黑" w:cs="微软雅黑"/>
          <w:b w:val="0"/>
          <w:color w:val="333333"/>
          <w:sz w:val="16"/>
          <w:szCs w:val="16"/>
          <w:bdr w:val="none" w:color="auto" w:sz="0" w:space="0"/>
        </w:rPr>
        <w:drawing>
          <wp:inline distT="0" distB="0" distL="114300" distR="114300">
            <wp:extent cx="6102350" cy="511175"/>
            <wp:effectExtent l="0" t="0" r="6350" b="9525"/>
            <wp:docPr id="1" name="图片 1" descr="21E3521770034133B7BBE0A2CDCC60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1E3521770034133B7BBE0A2CDCC60A0.png"/>
                    <pic:cNvPicPr>
                      <a:picLocks noChangeAspect="1"/>
                    </pic:cNvPicPr>
                  </pic:nvPicPr>
                  <pic:blipFill>
                    <a:blip r:embed="rId4"/>
                    <a:stretch>
                      <a:fillRect/>
                    </a:stretch>
                  </pic:blipFill>
                  <pic:spPr>
                    <a:xfrm>
                      <a:off x="0" y="0"/>
                      <a:ext cx="6102350" cy="5111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b w:val="0"/>
          <w:color w:val="333333"/>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992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2023-05-19T00:28:25Z</dcterms:created>
  <dc:creator>86188</dc:creator>
  <cp:lastModifiedBy>随风而动</cp:lastModifiedBy>
  <dcterms:modified xsi:type="dcterms:W3CDTF">2023-05-19T00:28:39Z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